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D9" w:rsidRDefault="002329D9" w:rsidP="002329D9">
      <w:pPr>
        <w:jc w:val="both"/>
      </w:pPr>
      <w:r>
        <w:rPr>
          <w:noProof/>
          <w:lang w:eastAsia="en-GB"/>
        </w:rPr>
        <w:drawing>
          <wp:inline distT="0" distB="0" distL="0" distR="0" wp14:anchorId="70F8EC05" wp14:editId="188373C8">
            <wp:extent cx="1266825" cy="819150"/>
            <wp:effectExtent l="0" t="0" r="0" b="0"/>
            <wp:docPr id="854579105" name="Picture 854579105"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266825" cy="819150"/>
                    </a:xfrm>
                    <a:prstGeom prst="rect">
                      <a:avLst/>
                    </a:prstGeom>
                  </pic:spPr>
                </pic:pic>
              </a:graphicData>
            </a:graphic>
          </wp:inline>
        </w:drawing>
      </w:r>
    </w:p>
    <w:p w:rsidR="002329D9" w:rsidRDefault="00FD661C" w:rsidP="002329D9">
      <w:pPr>
        <w:pStyle w:val="NoSpacing"/>
        <w:shd w:val="clear" w:color="auto" w:fill="D9D9D9" w:themeFill="background1" w:themeFillShade="D9"/>
        <w:jc w:val="both"/>
      </w:pPr>
      <w:r>
        <w:rPr>
          <w:rFonts w:ascii="Arial" w:eastAsia="Arial" w:hAnsi="Arial" w:cs="Arial"/>
          <w:b/>
          <w:bCs/>
          <w:color w:val="000000" w:themeColor="text1"/>
          <w:sz w:val="30"/>
          <w:szCs w:val="30"/>
        </w:rPr>
        <w:t>Sessional</w:t>
      </w:r>
      <w:r w:rsidR="002329D9" w:rsidRPr="1827B1A9">
        <w:rPr>
          <w:rFonts w:ascii="Arial" w:eastAsia="Arial" w:hAnsi="Arial" w:cs="Arial"/>
          <w:b/>
          <w:bCs/>
          <w:color w:val="000000" w:themeColor="text1"/>
          <w:sz w:val="30"/>
          <w:szCs w:val="30"/>
        </w:rPr>
        <w:t xml:space="preserve"> Worker</w:t>
      </w:r>
    </w:p>
    <w:p w:rsidR="002329D9" w:rsidRDefault="002329D9" w:rsidP="002329D9">
      <w:pPr>
        <w:pStyle w:val="NoSpacing"/>
        <w:shd w:val="clear" w:color="auto" w:fill="D9D9D9" w:themeFill="background1" w:themeFillShade="D9"/>
        <w:jc w:val="both"/>
        <w:rPr>
          <w:rFonts w:ascii="Arial" w:eastAsia="Arial" w:hAnsi="Arial" w:cs="Arial"/>
          <w:color w:val="000000" w:themeColor="text1"/>
          <w:sz w:val="22"/>
          <w:szCs w:val="22"/>
        </w:rPr>
      </w:pPr>
      <w:r w:rsidRPr="1827B1A9">
        <w:rPr>
          <w:rFonts w:ascii="Arial" w:eastAsia="Arial" w:hAnsi="Arial" w:cs="Arial"/>
          <w:color w:val="000000" w:themeColor="text1"/>
          <w:sz w:val="22"/>
          <w:szCs w:val="22"/>
        </w:rPr>
        <w:t xml:space="preserve">TYKES Young </w:t>
      </w:r>
      <w:proofErr w:type="spellStart"/>
      <w:r w:rsidRPr="1827B1A9">
        <w:rPr>
          <w:rFonts w:ascii="Arial" w:eastAsia="Arial" w:hAnsi="Arial" w:cs="Arial"/>
          <w:color w:val="000000" w:themeColor="text1"/>
          <w:sz w:val="22"/>
          <w:szCs w:val="22"/>
        </w:rPr>
        <w:t>Carers</w:t>
      </w:r>
      <w:proofErr w:type="spellEnd"/>
    </w:p>
    <w:p w:rsidR="002329D9" w:rsidRDefault="002329D9" w:rsidP="002329D9">
      <w:pPr>
        <w:pStyle w:val="NoSpacing"/>
        <w:shd w:val="clear" w:color="auto" w:fill="D9D9D9" w:themeFill="background1" w:themeFillShade="D9"/>
        <w:jc w:val="both"/>
        <w:rPr>
          <w:rFonts w:ascii="Arial" w:eastAsia="Arial" w:hAnsi="Arial" w:cs="Arial"/>
          <w:color w:val="000000" w:themeColor="text1"/>
          <w:sz w:val="22"/>
          <w:szCs w:val="22"/>
        </w:rPr>
      </w:pPr>
      <w:r w:rsidRPr="1827B1A9">
        <w:rPr>
          <w:rFonts w:ascii="Arial" w:eastAsia="Arial" w:hAnsi="Arial" w:cs="Arial"/>
          <w:color w:val="000000" w:themeColor="text1"/>
          <w:sz w:val="22"/>
          <w:szCs w:val="22"/>
        </w:rPr>
        <w:t xml:space="preserve">Location: </w:t>
      </w:r>
      <w:proofErr w:type="spellStart"/>
      <w:r w:rsidRPr="1827B1A9">
        <w:rPr>
          <w:rFonts w:ascii="Arial" w:eastAsia="Arial" w:hAnsi="Arial" w:cs="Arial"/>
          <w:color w:val="000000" w:themeColor="text1"/>
          <w:sz w:val="22"/>
          <w:szCs w:val="22"/>
        </w:rPr>
        <w:t>Golspie</w:t>
      </w:r>
      <w:proofErr w:type="spellEnd"/>
      <w:r w:rsidRPr="1827B1A9">
        <w:rPr>
          <w:rFonts w:ascii="Arial" w:eastAsia="Arial" w:hAnsi="Arial" w:cs="Arial"/>
          <w:color w:val="000000" w:themeColor="text1"/>
          <w:sz w:val="22"/>
          <w:szCs w:val="22"/>
        </w:rPr>
        <w:t>, KW10 6RN</w:t>
      </w:r>
    </w:p>
    <w:p w:rsidR="002329D9" w:rsidRDefault="002329D9" w:rsidP="002329D9">
      <w:pPr>
        <w:jc w:val="both"/>
      </w:pPr>
    </w:p>
    <w:p w:rsidR="002329D9" w:rsidRDefault="002329D9" w:rsidP="002329D9">
      <w:pPr>
        <w:jc w:val="both"/>
        <w:rPr>
          <w:rFonts w:ascii="Calibri" w:eastAsia="Calibri" w:hAnsi="Calibri" w:cs="Calibri"/>
          <w:sz w:val="22"/>
          <w:szCs w:val="22"/>
        </w:rPr>
      </w:pPr>
      <w:r w:rsidRPr="1827B1A9">
        <w:rPr>
          <w:rFonts w:ascii="Calibri" w:eastAsia="Calibri" w:hAnsi="Calibri" w:cs="Calibri"/>
          <w:b/>
          <w:bCs/>
          <w:color w:val="2F5496" w:themeColor="accent5" w:themeShade="BF"/>
          <w:sz w:val="22"/>
          <w:szCs w:val="22"/>
          <w:lang w:val="en-US"/>
        </w:rPr>
        <w:t>Job Title:</w:t>
      </w:r>
      <w:r>
        <w:tab/>
      </w:r>
      <w:r w:rsidR="00FD661C">
        <w:rPr>
          <w:rFonts w:ascii="Calibri" w:eastAsia="Calibri" w:hAnsi="Calibri" w:cs="Calibri"/>
          <w:sz w:val="22"/>
          <w:szCs w:val="22"/>
          <w:lang w:val="en-US"/>
        </w:rPr>
        <w:t>Sessional Worker</w:t>
      </w:r>
      <w:r w:rsidRPr="1827B1A9">
        <w:rPr>
          <w:rFonts w:ascii="Calibri" w:eastAsia="Calibri" w:hAnsi="Calibri" w:cs="Calibri"/>
          <w:sz w:val="22"/>
          <w:szCs w:val="22"/>
          <w:lang w:val="en-US"/>
        </w:rPr>
        <w:t xml:space="preserve"> </w:t>
      </w:r>
    </w:p>
    <w:p w:rsidR="002329D9" w:rsidRDefault="002329D9" w:rsidP="002329D9">
      <w:pPr>
        <w:jc w:val="both"/>
        <w:rPr>
          <w:rFonts w:ascii="Calibri" w:eastAsia="Calibri" w:hAnsi="Calibri" w:cs="Calibri"/>
          <w:sz w:val="22"/>
          <w:szCs w:val="22"/>
        </w:rPr>
      </w:pPr>
      <w:r w:rsidRPr="1827B1A9">
        <w:rPr>
          <w:rFonts w:ascii="Calibri" w:eastAsia="Calibri" w:hAnsi="Calibri" w:cs="Calibri"/>
          <w:b/>
          <w:bCs/>
          <w:color w:val="2F5496" w:themeColor="accent5" w:themeShade="BF"/>
          <w:sz w:val="22"/>
          <w:szCs w:val="22"/>
          <w:lang w:val="en-US"/>
        </w:rPr>
        <w:t>Location:</w:t>
      </w:r>
      <w:r w:rsidRPr="1827B1A9">
        <w:rPr>
          <w:rFonts w:ascii="Calibri" w:eastAsia="Calibri" w:hAnsi="Calibri" w:cs="Calibri"/>
          <w:color w:val="2F5496" w:themeColor="accent5" w:themeShade="BF"/>
          <w:sz w:val="22"/>
          <w:szCs w:val="22"/>
          <w:lang w:val="en-US"/>
        </w:rPr>
        <w:t xml:space="preserve"> </w:t>
      </w:r>
      <w:r w:rsidRPr="1827B1A9">
        <w:rPr>
          <w:rFonts w:ascii="Calibri" w:eastAsia="Calibri" w:hAnsi="Calibri" w:cs="Calibri"/>
          <w:sz w:val="22"/>
          <w:szCs w:val="22"/>
          <w:lang w:val="en-US"/>
        </w:rPr>
        <w:t xml:space="preserve"> </w:t>
      </w:r>
      <w:r>
        <w:tab/>
      </w:r>
      <w:r w:rsidRPr="1827B1A9">
        <w:rPr>
          <w:rFonts w:ascii="Calibri" w:eastAsia="Calibri" w:hAnsi="Calibri" w:cs="Calibri"/>
          <w:sz w:val="22"/>
          <w:szCs w:val="22"/>
          <w:lang w:val="en-US"/>
        </w:rPr>
        <w:t xml:space="preserve">TYKES Office, </w:t>
      </w:r>
      <w:proofErr w:type="spellStart"/>
      <w:r w:rsidRPr="1827B1A9">
        <w:rPr>
          <w:rFonts w:ascii="Calibri" w:eastAsia="Calibri" w:hAnsi="Calibri" w:cs="Calibri"/>
          <w:sz w:val="22"/>
          <w:szCs w:val="22"/>
          <w:lang w:val="en-US"/>
        </w:rPr>
        <w:t>Golspie</w:t>
      </w:r>
      <w:proofErr w:type="spellEnd"/>
      <w:r w:rsidRPr="1827B1A9">
        <w:rPr>
          <w:rFonts w:ascii="Calibri" w:eastAsia="Calibri" w:hAnsi="Calibri" w:cs="Calibri"/>
          <w:sz w:val="22"/>
          <w:szCs w:val="22"/>
          <w:lang w:val="en-US"/>
        </w:rPr>
        <w:t xml:space="preserve">                                                           </w:t>
      </w:r>
    </w:p>
    <w:p w:rsidR="002329D9" w:rsidRDefault="002329D9" w:rsidP="002329D9">
      <w:pPr>
        <w:jc w:val="both"/>
        <w:rPr>
          <w:rFonts w:ascii="Calibri" w:eastAsia="Calibri" w:hAnsi="Calibri" w:cs="Calibri"/>
          <w:sz w:val="22"/>
          <w:szCs w:val="22"/>
        </w:rPr>
      </w:pPr>
      <w:r w:rsidRPr="1827B1A9">
        <w:rPr>
          <w:rFonts w:ascii="Calibri" w:eastAsia="Calibri" w:hAnsi="Calibri" w:cs="Calibri"/>
          <w:b/>
          <w:bCs/>
          <w:color w:val="2F5496" w:themeColor="accent5" w:themeShade="BF"/>
          <w:sz w:val="22"/>
          <w:szCs w:val="22"/>
          <w:lang w:val="en-US"/>
        </w:rPr>
        <w:t>Reporting to:</w:t>
      </w:r>
      <w:r w:rsidRPr="1827B1A9">
        <w:rPr>
          <w:rFonts w:ascii="Calibri" w:eastAsia="Calibri" w:hAnsi="Calibri" w:cs="Calibri"/>
          <w:sz w:val="22"/>
          <w:szCs w:val="22"/>
          <w:lang w:val="en-US"/>
        </w:rPr>
        <w:t xml:space="preserve"> </w:t>
      </w:r>
      <w:r>
        <w:tab/>
      </w:r>
      <w:r w:rsidRPr="1827B1A9">
        <w:rPr>
          <w:rFonts w:ascii="Calibri" w:eastAsia="Calibri" w:hAnsi="Calibri" w:cs="Calibri"/>
          <w:sz w:val="22"/>
          <w:szCs w:val="22"/>
          <w:lang w:val="en-US"/>
        </w:rPr>
        <w:t xml:space="preserve">Project Manager  </w:t>
      </w:r>
    </w:p>
    <w:p w:rsidR="002329D9" w:rsidRDefault="002329D9" w:rsidP="00FD661C">
      <w:pPr>
        <w:ind w:left="1440" w:hanging="1440"/>
        <w:jc w:val="both"/>
        <w:rPr>
          <w:rFonts w:ascii="Calibri" w:eastAsia="Calibri" w:hAnsi="Calibri" w:cs="Calibri"/>
          <w:sz w:val="22"/>
          <w:szCs w:val="22"/>
        </w:rPr>
      </w:pPr>
      <w:r w:rsidRPr="436249AD">
        <w:rPr>
          <w:rFonts w:ascii="Calibri" w:eastAsia="Calibri" w:hAnsi="Calibri" w:cs="Calibri"/>
          <w:b/>
          <w:bCs/>
          <w:color w:val="2F5496" w:themeColor="accent5" w:themeShade="BF"/>
          <w:sz w:val="22"/>
          <w:szCs w:val="22"/>
          <w:lang w:val="en-US"/>
        </w:rPr>
        <w:t>Hours:</w:t>
      </w:r>
      <w:r w:rsidRPr="436249AD">
        <w:rPr>
          <w:rFonts w:ascii="Calibri" w:eastAsia="Calibri" w:hAnsi="Calibri" w:cs="Calibri"/>
          <w:sz w:val="22"/>
          <w:szCs w:val="22"/>
          <w:lang w:val="en-US"/>
        </w:rPr>
        <w:t xml:space="preserve"> </w:t>
      </w:r>
      <w:r w:rsidR="00FD661C">
        <w:tab/>
      </w:r>
      <w:r w:rsidR="00FD661C" w:rsidRPr="00A644C4">
        <w:rPr>
          <w:rFonts w:ascii="Calibri" w:eastAsia="Calibri" w:hAnsi="Calibri" w:cs="Calibri"/>
          <w:sz w:val="22"/>
          <w:szCs w:val="22"/>
        </w:rPr>
        <w:t>Casual worker agreement, this post carries no fixed hours, ability to work flexible hours over evenings, overnights and weekends</w:t>
      </w:r>
    </w:p>
    <w:p w:rsidR="002329D9" w:rsidRDefault="002329D9" w:rsidP="002329D9">
      <w:pPr>
        <w:jc w:val="both"/>
        <w:rPr>
          <w:rFonts w:ascii="Calibri" w:eastAsia="Calibri" w:hAnsi="Calibri" w:cs="Calibri"/>
          <w:sz w:val="22"/>
          <w:szCs w:val="22"/>
          <w:highlight w:val="yellow"/>
        </w:rPr>
      </w:pPr>
    </w:p>
    <w:p w:rsidR="002329D9" w:rsidRDefault="002329D9" w:rsidP="002329D9">
      <w:pPr>
        <w:jc w:val="both"/>
        <w:rPr>
          <w:rFonts w:ascii="Calibri" w:eastAsia="Calibri" w:hAnsi="Calibri" w:cs="Calibri"/>
          <w:sz w:val="22"/>
          <w:szCs w:val="22"/>
        </w:rPr>
      </w:pPr>
      <w:r w:rsidRPr="436249AD">
        <w:rPr>
          <w:rFonts w:ascii="Calibri" w:eastAsia="Calibri" w:hAnsi="Calibri" w:cs="Calibri"/>
          <w:b/>
          <w:bCs/>
          <w:color w:val="2F5496" w:themeColor="accent5" w:themeShade="BF"/>
          <w:sz w:val="22"/>
          <w:szCs w:val="22"/>
          <w:lang w:val="en-US"/>
        </w:rPr>
        <w:t>Salary:</w:t>
      </w:r>
      <w:r w:rsidRPr="436249AD">
        <w:rPr>
          <w:rFonts w:ascii="Calibri" w:eastAsia="Calibri" w:hAnsi="Calibri" w:cs="Calibri"/>
          <w:sz w:val="22"/>
          <w:szCs w:val="22"/>
          <w:lang w:val="en-US"/>
        </w:rPr>
        <w:t xml:space="preserve"> </w:t>
      </w:r>
      <w:r>
        <w:tab/>
      </w:r>
      <w:r>
        <w:tab/>
      </w:r>
      <w:r w:rsidR="00FD661C">
        <w:rPr>
          <w:rFonts w:ascii="Calibri" w:eastAsia="Calibri" w:hAnsi="Calibri" w:cs="Calibri"/>
          <w:sz w:val="22"/>
          <w:szCs w:val="22"/>
          <w:lang w:val="en-US"/>
        </w:rPr>
        <w:t>£12.50 per hour</w:t>
      </w:r>
    </w:p>
    <w:p w:rsidR="002329D9" w:rsidRDefault="002329D9" w:rsidP="002329D9">
      <w:pPr>
        <w:jc w:val="both"/>
        <w:rPr>
          <w:rFonts w:ascii="Calibri" w:eastAsia="Calibri" w:hAnsi="Calibri" w:cs="Calibri"/>
          <w:sz w:val="22"/>
          <w:szCs w:val="22"/>
        </w:rPr>
      </w:pPr>
      <w:r w:rsidRPr="436249AD">
        <w:rPr>
          <w:rFonts w:ascii="Calibri" w:eastAsia="Calibri" w:hAnsi="Calibri" w:cs="Calibri"/>
          <w:b/>
          <w:bCs/>
          <w:color w:val="2F5496" w:themeColor="accent5" w:themeShade="BF"/>
          <w:sz w:val="22"/>
          <w:szCs w:val="22"/>
          <w:lang w:val="en-US"/>
        </w:rPr>
        <w:t>Contract:</w:t>
      </w:r>
      <w:r w:rsidRPr="436249AD">
        <w:rPr>
          <w:rFonts w:ascii="Calibri" w:eastAsia="Calibri" w:hAnsi="Calibri" w:cs="Calibri"/>
          <w:color w:val="2F5496" w:themeColor="accent5" w:themeShade="BF"/>
          <w:sz w:val="22"/>
          <w:szCs w:val="22"/>
          <w:lang w:val="en-US"/>
        </w:rPr>
        <w:t xml:space="preserve"> </w:t>
      </w:r>
      <w:r>
        <w:tab/>
      </w:r>
      <w:r w:rsidR="00FD661C">
        <w:rPr>
          <w:rFonts w:ascii="Calibri" w:eastAsia="Calibri" w:hAnsi="Calibri" w:cs="Calibri"/>
          <w:sz w:val="22"/>
          <w:szCs w:val="22"/>
          <w:lang w:val="en-US"/>
        </w:rPr>
        <w:t>Rolling, no fixed hours</w:t>
      </w:r>
      <w:r w:rsidRPr="436249AD">
        <w:rPr>
          <w:rFonts w:ascii="Calibri" w:eastAsia="Calibri" w:hAnsi="Calibri" w:cs="Calibri"/>
          <w:sz w:val="22"/>
          <w:szCs w:val="22"/>
          <w:lang w:val="en-US"/>
        </w:rPr>
        <w:t xml:space="preserve">  </w:t>
      </w:r>
    </w:p>
    <w:p w:rsidR="00314ECC" w:rsidRDefault="00314ECC" w:rsidP="00314ECC">
      <w:pPr>
        <w:ind w:left="-567"/>
        <w:rPr>
          <w:rFonts w:asciiTheme="minorHAnsi" w:hAnsiTheme="minorHAnsi" w:cstheme="minorHAnsi"/>
          <w:b/>
          <w:bCs/>
          <w:sz w:val="24"/>
          <w:szCs w:val="24"/>
        </w:rPr>
      </w:pPr>
    </w:p>
    <w:p w:rsidR="00314ECC" w:rsidRDefault="00314ECC" w:rsidP="00314ECC">
      <w:pPr>
        <w:ind w:left="-567"/>
        <w:rPr>
          <w:rFonts w:asciiTheme="minorHAnsi" w:hAnsiTheme="minorHAnsi" w:cstheme="minorHAnsi"/>
          <w:b/>
          <w:bCs/>
          <w:sz w:val="24"/>
          <w:szCs w:val="24"/>
        </w:rPr>
      </w:pPr>
    </w:p>
    <w:p w:rsidR="00314ECC" w:rsidRPr="003E4CF8" w:rsidRDefault="00314ECC" w:rsidP="00314ECC">
      <w:pPr>
        <w:ind w:left="-567"/>
        <w:rPr>
          <w:rFonts w:asciiTheme="minorHAnsi" w:hAnsiTheme="minorHAnsi" w:cstheme="minorHAnsi"/>
          <w:b/>
          <w:bCs/>
          <w:sz w:val="24"/>
          <w:szCs w:val="24"/>
        </w:rPr>
      </w:pPr>
      <w:r w:rsidRPr="003E4CF8">
        <w:rPr>
          <w:rFonts w:asciiTheme="minorHAnsi" w:hAnsiTheme="minorHAnsi" w:cstheme="minorHAnsi"/>
          <w:b/>
          <w:bCs/>
          <w:sz w:val="24"/>
          <w:szCs w:val="24"/>
        </w:rPr>
        <w:t xml:space="preserve">ROLE OF </w:t>
      </w:r>
      <w:r>
        <w:rPr>
          <w:rFonts w:asciiTheme="minorHAnsi" w:hAnsiTheme="minorHAnsi" w:cstheme="minorHAnsi"/>
          <w:b/>
          <w:bCs/>
          <w:sz w:val="24"/>
          <w:szCs w:val="24"/>
        </w:rPr>
        <w:t xml:space="preserve">SESSIONAL WORKER </w:t>
      </w:r>
    </w:p>
    <w:p w:rsidR="00314ECC" w:rsidRPr="003E4CF8" w:rsidRDefault="00314ECC" w:rsidP="00314ECC">
      <w:pPr>
        <w:ind w:left="-567"/>
        <w:rPr>
          <w:rFonts w:asciiTheme="minorHAnsi" w:hAnsiTheme="minorHAnsi" w:cstheme="minorHAnsi"/>
          <w:sz w:val="24"/>
          <w:szCs w:val="24"/>
        </w:rPr>
      </w:pPr>
      <w:r w:rsidRPr="003E4CF8">
        <w:rPr>
          <w:rFonts w:asciiTheme="minorHAnsi" w:hAnsiTheme="minorHAnsi" w:cstheme="minorHAnsi"/>
          <w:sz w:val="24"/>
          <w:szCs w:val="24"/>
        </w:rPr>
        <w:t xml:space="preserve">To assist the Project Fieldworkers to deliver high quality support services for young people with caring responsibilities </w:t>
      </w:r>
      <w:r>
        <w:rPr>
          <w:rFonts w:asciiTheme="minorHAnsi" w:hAnsiTheme="minorHAnsi" w:cstheme="minorHAnsi"/>
          <w:sz w:val="24"/>
          <w:szCs w:val="24"/>
        </w:rPr>
        <w:t>in Sutherland</w:t>
      </w:r>
    </w:p>
    <w:p w:rsidR="00314ECC" w:rsidRPr="003E4CF8" w:rsidRDefault="00314ECC" w:rsidP="00314ECC">
      <w:pPr>
        <w:ind w:left="-567"/>
        <w:rPr>
          <w:rFonts w:asciiTheme="minorHAnsi" w:hAnsiTheme="minorHAnsi" w:cstheme="minorHAnsi"/>
          <w:sz w:val="24"/>
          <w:szCs w:val="24"/>
        </w:rPr>
      </w:pPr>
      <w:r w:rsidRPr="003E4CF8">
        <w:rPr>
          <w:rFonts w:asciiTheme="minorHAnsi" w:hAnsiTheme="minorHAnsi" w:cstheme="minorHAnsi"/>
          <w:sz w:val="24"/>
          <w:szCs w:val="24"/>
        </w:rPr>
        <w:tab/>
        <w:t xml:space="preserve"> </w:t>
      </w:r>
    </w:p>
    <w:p w:rsidR="00314ECC" w:rsidRPr="003E4CF8" w:rsidRDefault="00314ECC" w:rsidP="00314ECC">
      <w:pPr>
        <w:ind w:hanging="567"/>
        <w:rPr>
          <w:rFonts w:asciiTheme="minorHAnsi" w:hAnsiTheme="minorHAnsi" w:cstheme="minorHAnsi"/>
          <w:b/>
          <w:bCs/>
          <w:sz w:val="24"/>
          <w:szCs w:val="24"/>
        </w:rPr>
      </w:pPr>
      <w:r w:rsidRPr="003E4CF8">
        <w:rPr>
          <w:rFonts w:asciiTheme="minorHAnsi" w:hAnsiTheme="minorHAnsi" w:cstheme="minorHAnsi"/>
          <w:b/>
          <w:bCs/>
          <w:sz w:val="24"/>
          <w:szCs w:val="24"/>
        </w:rPr>
        <w:t>TASKS AND RESPONSIBILITIES</w:t>
      </w:r>
      <w:r w:rsidR="002329D9">
        <w:rPr>
          <w:rFonts w:asciiTheme="minorHAnsi" w:hAnsiTheme="minorHAnsi" w:cstheme="minorHAnsi"/>
          <w:b/>
          <w:bCs/>
          <w:sz w:val="24"/>
          <w:szCs w:val="24"/>
        </w:rPr>
        <w:t xml:space="preserve"> INCLUDE</w:t>
      </w:r>
      <w:r w:rsidRPr="003E4CF8">
        <w:rPr>
          <w:rFonts w:asciiTheme="minorHAnsi" w:hAnsiTheme="minorHAnsi" w:cstheme="minorHAnsi"/>
          <w:b/>
          <w:bCs/>
          <w:sz w:val="24"/>
          <w:szCs w:val="24"/>
        </w:rPr>
        <w:t>:</w:t>
      </w:r>
    </w:p>
    <w:p w:rsidR="00314ECC" w:rsidRDefault="00314ECC" w:rsidP="00314ECC">
      <w:pPr>
        <w:tabs>
          <w:tab w:val="left" w:pos="1485"/>
        </w:tabs>
        <w:ind w:left="-567"/>
        <w:rPr>
          <w:rFonts w:asciiTheme="minorHAnsi" w:hAnsiTheme="minorHAnsi" w:cstheme="minorHAnsi"/>
          <w:sz w:val="24"/>
          <w:szCs w:val="24"/>
        </w:rPr>
      </w:pPr>
      <w:r>
        <w:rPr>
          <w:rFonts w:asciiTheme="minorHAnsi" w:hAnsiTheme="minorHAnsi" w:cstheme="minorHAnsi"/>
          <w:sz w:val="24"/>
          <w:szCs w:val="24"/>
        </w:rPr>
        <w:tab/>
      </w:r>
    </w:p>
    <w:p w:rsidR="003211AC" w:rsidRDefault="003211AC" w:rsidP="003211AC">
      <w:pPr>
        <w:tabs>
          <w:tab w:val="left" w:pos="1485"/>
        </w:tabs>
        <w:ind w:left="-567"/>
        <w:rPr>
          <w:rFonts w:asciiTheme="minorHAnsi" w:hAnsiTheme="minorHAnsi" w:cstheme="minorHAnsi"/>
          <w:sz w:val="24"/>
          <w:szCs w:val="24"/>
        </w:rPr>
      </w:pPr>
      <w:r>
        <w:rPr>
          <w:rFonts w:asciiTheme="minorHAnsi" w:hAnsiTheme="minorHAnsi" w:cstheme="minorHAnsi"/>
          <w:sz w:val="24"/>
          <w:szCs w:val="24"/>
        </w:rPr>
        <w:t>Assist fieldworkers and Activity Centre staff to deliver activities, provide supervision, housekeeping and medical duties as required for young carers during periods of overnight respite breaks at activity centres and other venues away from the Project centre</w:t>
      </w:r>
    </w:p>
    <w:p w:rsidR="003211AC" w:rsidRDefault="003211AC" w:rsidP="003211AC">
      <w:pPr>
        <w:tabs>
          <w:tab w:val="left" w:pos="1485"/>
        </w:tabs>
        <w:ind w:left="-567"/>
        <w:rPr>
          <w:rFonts w:asciiTheme="minorHAnsi" w:hAnsiTheme="minorHAnsi" w:cstheme="minorHAnsi"/>
          <w:sz w:val="24"/>
          <w:szCs w:val="24"/>
        </w:rPr>
      </w:pPr>
    </w:p>
    <w:p w:rsidR="003211AC" w:rsidRDefault="003211AC" w:rsidP="003211AC">
      <w:pPr>
        <w:tabs>
          <w:tab w:val="left" w:pos="1485"/>
        </w:tabs>
        <w:ind w:left="-567"/>
        <w:rPr>
          <w:rFonts w:asciiTheme="minorHAnsi" w:hAnsiTheme="minorHAnsi" w:cstheme="minorHAnsi"/>
          <w:sz w:val="24"/>
          <w:szCs w:val="24"/>
        </w:rPr>
      </w:pPr>
      <w:r>
        <w:rPr>
          <w:rFonts w:asciiTheme="minorHAnsi" w:hAnsiTheme="minorHAnsi" w:cstheme="minorHAnsi"/>
          <w:sz w:val="24"/>
          <w:szCs w:val="24"/>
        </w:rPr>
        <w:t>Carry out duties in accordance with health and safety, food hygiene, and child protection legislation and the policies and procedures of the project.</w:t>
      </w:r>
    </w:p>
    <w:p w:rsidR="003211AC" w:rsidRDefault="003211AC" w:rsidP="00314ECC">
      <w:pPr>
        <w:tabs>
          <w:tab w:val="left" w:pos="1485"/>
        </w:tabs>
        <w:ind w:left="-567"/>
        <w:rPr>
          <w:rFonts w:asciiTheme="minorHAnsi" w:hAnsiTheme="minorHAnsi" w:cstheme="minorHAnsi"/>
          <w:sz w:val="24"/>
          <w:szCs w:val="24"/>
        </w:rPr>
      </w:pPr>
    </w:p>
    <w:p w:rsidR="003211AC" w:rsidRDefault="003211AC" w:rsidP="003211AC">
      <w:pPr>
        <w:tabs>
          <w:tab w:val="left" w:pos="1485"/>
        </w:tabs>
        <w:ind w:left="-567"/>
        <w:rPr>
          <w:rFonts w:asciiTheme="minorHAnsi" w:hAnsiTheme="minorHAnsi" w:cstheme="minorHAnsi"/>
          <w:sz w:val="24"/>
          <w:szCs w:val="24"/>
        </w:rPr>
      </w:pPr>
      <w:r>
        <w:rPr>
          <w:rFonts w:asciiTheme="minorHAnsi" w:hAnsiTheme="minorHAnsi" w:cstheme="minorHAnsi"/>
          <w:sz w:val="24"/>
          <w:szCs w:val="24"/>
        </w:rPr>
        <w:t>Assist fieldworkers with supervision and support of young carers during drop ins and activities</w:t>
      </w:r>
    </w:p>
    <w:p w:rsidR="003211AC" w:rsidRDefault="003211AC" w:rsidP="00314ECC">
      <w:pPr>
        <w:tabs>
          <w:tab w:val="left" w:pos="1485"/>
        </w:tabs>
        <w:ind w:left="-567"/>
        <w:rPr>
          <w:rFonts w:asciiTheme="minorHAnsi" w:hAnsiTheme="minorHAnsi" w:cstheme="minorHAnsi"/>
          <w:sz w:val="24"/>
          <w:szCs w:val="24"/>
        </w:rPr>
      </w:pPr>
    </w:p>
    <w:p w:rsidR="003211AC" w:rsidRDefault="003211AC" w:rsidP="003211AC">
      <w:pPr>
        <w:tabs>
          <w:tab w:val="left" w:pos="1485"/>
        </w:tabs>
        <w:ind w:left="-567"/>
        <w:rPr>
          <w:rFonts w:asciiTheme="minorHAnsi" w:hAnsiTheme="minorHAnsi" w:cstheme="minorHAnsi"/>
          <w:sz w:val="24"/>
          <w:szCs w:val="24"/>
        </w:rPr>
      </w:pPr>
      <w:r>
        <w:rPr>
          <w:rFonts w:asciiTheme="minorHAnsi" w:hAnsiTheme="minorHAnsi" w:cstheme="minorHAnsi"/>
          <w:sz w:val="24"/>
          <w:szCs w:val="24"/>
        </w:rPr>
        <w:t xml:space="preserve">Provide assistance to young carers to undertake drop in </w:t>
      </w:r>
      <w:r w:rsidR="002329D9">
        <w:rPr>
          <w:rFonts w:asciiTheme="minorHAnsi" w:hAnsiTheme="minorHAnsi" w:cstheme="minorHAnsi"/>
          <w:sz w:val="24"/>
          <w:szCs w:val="24"/>
        </w:rPr>
        <w:t xml:space="preserve">and respite </w:t>
      </w:r>
      <w:r>
        <w:rPr>
          <w:rFonts w:asciiTheme="minorHAnsi" w:hAnsiTheme="minorHAnsi" w:cstheme="minorHAnsi"/>
          <w:sz w:val="24"/>
          <w:szCs w:val="24"/>
        </w:rPr>
        <w:t>activities</w:t>
      </w:r>
    </w:p>
    <w:p w:rsidR="003211AC" w:rsidRDefault="003211AC" w:rsidP="00314ECC">
      <w:pPr>
        <w:tabs>
          <w:tab w:val="left" w:pos="1485"/>
        </w:tabs>
        <w:ind w:left="-567"/>
        <w:rPr>
          <w:rFonts w:asciiTheme="minorHAnsi" w:hAnsiTheme="minorHAnsi" w:cstheme="minorHAnsi"/>
          <w:sz w:val="24"/>
          <w:szCs w:val="24"/>
        </w:rPr>
      </w:pPr>
    </w:p>
    <w:p w:rsidR="003211AC" w:rsidRDefault="003211AC" w:rsidP="003211AC">
      <w:pPr>
        <w:tabs>
          <w:tab w:val="left" w:pos="1485"/>
        </w:tabs>
        <w:ind w:left="-567"/>
        <w:rPr>
          <w:rFonts w:asciiTheme="minorHAnsi" w:hAnsiTheme="minorHAnsi" w:cstheme="minorHAnsi"/>
          <w:sz w:val="24"/>
          <w:szCs w:val="24"/>
        </w:rPr>
      </w:pPr>
      <w:r>
        <w:rPr>
          <w:rFonts w:asciiTheme="minorHAnsi" w:hAnsiTheme="minorHAnsi" w:cstheme="minorHAnsi"/>
          <w:sz w:val="24"/>
          <w:szCs w:val="24"/>
        </w:rPr>
        <w:t>Help to promote a kind and understanding environment in which young carers</w:t>
      </w:r>
      <w:r w:rsidR="002329D9">
        <w:rPr>
          <w:rFonts w:asciiTheme="minorHAnsi" w:hAnsiTheme="minorHAnsi" w:cstheme="minorHAnsi"/>
          <w:sz w:val="24"/>
          <w:szCs w:val="24"/>
        </w:rPr>
        <w:t xml:space="preserve"> can feel relaxed and supported</w:t>
      </w:r>
    </w:p>
    <w:p w:rsidR="003211AC" w:rsidRDefault="003211AC" w:rsidP="003211AC">
      <w:pPr>
        <w:tabs>
          <w:tab w:val="left" w:pos="1485"/>
        </w:tabs>
        <w:ind w:left="-567"/>
        <w:rPr>
          <w:rFonts w:asciiTheme="minorHAnsi" w:hAnsiTheme="minorHAnsi" w:cstheme="minorHAnsi"/>
          <w:sz w:val="24"/>
          <w:szCs w:val="24"/>
        </w:rPr>
      </w:pPr>
    </w:p>
    <w:p w:rsidR="003211AC" w:rsidRDefault="003211AC" w:rsidP="003211AC">
      <w:pPr>
        <w:tabs>
          <w:tab w:val="left" w:pos="1485"/>
        </w:tabs>
        <w:ind w:left="-567"/>
        <w:rPr>
          <w:rFonts w:asciiTheme="minorHAnsi" w:hAnsiTheme="minorHAnsi" w:cstheme="minorHAnsi"/>
          <w:sz w:val="24"/>
          <w:szCs w:val="24"/>
        </w:rPr>
      </w:pPr>
      <w:r>
        <w:rPr>
          <w:rFonts w:asciiTheme="minorHAnsi" w:hAnsiTheme="minorHAnsi" w:cstheme="minorHAnsi"/>
          <w:sz w:val="24"/>
          <w:szCs w:val="24"/>
        </w:rPr>
        <w:t>Prepare and deliver food and activities according to the day’s programme</w:t>
      </w:r>
    </w:p>
    <w:p w:rsidR="003211AC" w:rsidRDefault="003211AC" w:rsidP="00314ECC">
      <w:pPr>
        <w:tabs>
          <w:tab w:val="left" w:pos="1485"/>
        </w:tabs>
        <w:ind w:left="-567"/>
        <w:rPr>
          <w:rFonts w:asciiTheme="minorHAnsi" w:hAnsiTheme="minorHAnsi" w:cstheme="minorHAnsi"/>
          <w:sz w:val="24"/>
          <w:szCs w:val="24"/>
        </w:rPr>
      </w:pPr>
    </w:p>
    <w:p w:rsidR="00314ECC" w:rsidRDefault="00314ECC" w:rsidP="00314ECC">
      <w:pPr>
        <w:tabs>
          <w:tab w:val="left" w:pos="1485"/>
        </w:tabs>
        <w:ind w:left="-567"/>
        <w:rPr>
          <w:rFonts w:asciiTheme="minorHAnsi" w:hAnsiTheme="minorHAnsi" w:cstheme="minorHAnsi"/>
          <w:sz w:val="24"/>
          <w:szCs w:val="24"/>
        </w:rPr>
      </w:pPr>
      <w:r>
        <w:rPr>
          <w:rFonts w:asciiTheme="minorHAnsi" w:hAnsiTheme="minorHAnsi" w:cstheme="minorHAnsi"/>
          <w:sz w:val="24"/>
          <w:szCs w:val="24"/>
        </w:rPr>
        <w:t>Assist with transport arrangements for young carers to attend drop in and activities</w:t>
      </w:r>
    </w:p>
    <w:p w:rsidR="00314ECC" w:rsidRDefault="00314ECC" w:rsidP="00314ECC">
      <w:pPr>
        <w:tabs>
          <w:tab w:val="left" w:pos="1485"/>
        </w:tabs>
        <w:rPr>
          <w:rFonts w:asciiTheme="minorHAnsi" w:hAnsiTheme="minorHAnsi" w:cstheme="minorHAnsi"/>
          <w:sz w:val="24"/>
          <w:szCs w:val="24"/>
        </w:rPr>
      </w:pPr>
    </w:p>
    <w:p w:rsidR="00314ECC" w:rsidRDefault="00314ECC" w:rsidP="00314ECC">
      <w:pPr>
        <w:tabs>
          <w:tab w:val="left" w:pos="1485"/>
        </w:tabs>
        <w:ind w:left="-567"/>
        <w:rPr>
          <w:rFonts w:asciiTheme="minorHAnsi" w:hAnsiTheme="minorHAnsi" w:cstheme="minorHAnsi"/>
          <w:sz w:val="24"/>
          <w:szCs w:val="24"/>
        </w:rPr>
      </w:pPr>
      <w:r>
        <w:rPr>
          <w:rFonts w:asciiTheme="minorHAnsi" w:hAnsiTheme="minorHAnsi" w:cstheme="minorHAnsi"/>
          <w:sz w:val="24"/>
          <w:szCs w:val="24"/>
        </w:rPr>
        <w:t>Clear up after drop ins and activities and ensure rooms and kitchen are left clean and tidy and food and materials are stored correctly</w:t>
      </w:r>
    </w:p>
    <w:p w:rsidR="00314ECC" w:rsidRDefault="00314ECC" w:rsidP="00314ECC">
      <w:pPr>
        <w:tabs>
          <w:tab w:val="left" w:pos="1485"/>
        </w:tabs>
        <w:ind w:left="-567"/>
        <w:rPr>
          <w:rFonts w:asciiTheme="minorHAnsi" w:hAnsiTheme="minorHAnsi" w:cstheme="minorHAnsi"/>
          <w:sz w:val="24"/>
          <w:szCs w:val="24"/>
        </w:rPr>
      </w:pPr>
    </w:p>
    <w:p w:rsidR="00314ECC" w:rsidRDefault="00314ECC" w:rsidP="00314ECC">
      <w:pPr>
        <w:tabs>
          <w:tab w:val="left" w:pos="1485"/>
        </w:tabs>
        <w:ind w:left="-567"/>
        <w:rPr>
          <w:rFonts w:asciiTheme="minorHAnsi" w:hAnsiTheme="minorHAnsi" w:cstheme="minorHAnsi"/>
          <w:sz w:val="24"/>
          <w:szCs w:val="24"/>
        </w:rPr>
      </w:pPr>
      <w:r>
        <w:rPr>
          <w:rFonts w:asciiTheme="minorHAnsi" w:hAnsiTheme="minorHAnsi" w:cstheme="minorHAnsi"/>
          <w:sz w:val="24"/>
          <w:szCs w:val="24"/>
        </w:rPr>
        <w:t>Report any issues to manager or duty fieldworker</w:t>
      </w:r>
    </w:p>
    <w:p w:rsidR="00314ECC" w:rsidRDefault="00314ECC" w:rsidP="00314ECC">
      <w:pPr>
        <w:tabs>
          <w:tab w:val="left" w:pos="1485"/>
        </w:tabs>
        <w:ind w:left="-567"/>
        <w:rPr>
          <w:rFonts w:asciiTheme="minorHAnsi" w:hAnsiTheme="minorHAnsi" w:cstheme="minorHAnsi"/>
          <w:sz w:val="24"/>
          <w:szCs w:val="24"/>
        </w:rPr>
      </w:pPr>
    </w:p>
    <w:p w:rsidR="00712329" w:rsidRPr="00FD661C" w:rsidRDefault="00314ECC" w:rsidP="00FD661C">
      <w:pPr>
        <w:tabs>
          <w:tab w:val="left" w:pos="1485"/>
        </w:tabs>
        <w:ind w:left="-567"/>
        <w:rPr>
          <w:rFonts w:asciiTheme="minorHAnsi" w:hAnsiTheme="minorHAnsi" w:cstheme="minorHAnsi"/>
          <w:sz w:val="24"/>
          <w:szCs w:val="24"/>
        </w:rPr>
      </w:pPr>
      <w:r>
        <w:rPr>
          <w:rFonts w:asciiTheme="minorHAnsi" w:hAnsiTheme="minorHAnsi" w:cstheme="minorHAnsi"/>
          <w:sz w:val="24"/>
          <w:szCs w:val="24"/>
        </w:rPr>
        <w:t>Attend staff meetings and training as required</w:t>
      </w:r>
      <w:bookmarkStart w:id="0" w:name="_GoBack"/>
      <w:bookmarkEnd w:id="0"/>
    </w:p>
    <w:sectPr w:rsidR="00712329" w:rsidRPr="00FD661C" w:rsidSect="00314EC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F8"/>
    <w:rsid w:val="002329D9"/>
    <w:rsid w:val="00314ECC"/>
    <w:rsid w:val="003211AC"/>
    <w:rsid w:val="004173F8"/>
    <w:rsid w:val="00712329"/>
    <w:rsid w:val="00FD6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A65F7"/>
  <w15:chartTrackingRefBased/>
  <w15:docId w15:val="{1428DC9C-5A54-4CAB-A90C-AD13AAC7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EC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29D9"/>
    <w:rPr>
      <w:rFonts w:eastAsiaTheme="minorEastAsia"/>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TYKES06</dc:creator>
  <cp:keywords/>
  <dc:description/>
  <cp:lastModifiedBy>Claire Cawthorne</cp:lastModifiedBy>
  <cp:revision>2</cp:revision>
  <dcterms:created xsi:type="dcterms:W3CDTF">2024-02-27T12:46:00Z</dcterms:created>
  <dcterms:modified xsi:type="dcterms:W3CDTF">2024-02-27T12:46:00Z</dcterms:modified>
</cp:coreProperties>
</file>